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FD" w:rsidRPr="00B24E78" w:rsidRDefault="00C41BFD" w:rsidP="00C41BFD">
      <w:pPr>
        <w:ind w:firstLine="709"/>
        <w:contextualSpacing/>
        <w:jc w:val="center"/>
        <w:rPr>
          <w:rFonts w:eastAsia="Times New Roman" w:cstheme="minorHAnsi"/>
          <w:b/>
        </w:rPr>
      </w:pPr>
      <w:r w:rsidRPr="00B24E78">
        <w:rPr>
          <w:rFonts w:eastAsia="Times New Roman" w:cstheme="minorHAnsi"/>
          <w:b/>
        </w:rPr>
        <w:t xml:space="preserve">Технические требования </w:t>
      </w:r>
    </w:p>
    <w:p w:rsidR="002C4288" w:rsidRDefault="00C41BFD" w:rsidP="00C41BFD">
      <w:pPr>
        <w:jc w:val="center"/>
        <w:rPr>
          <w:rFonts w:eastAsia="Times New Roman" w:cstheme="minorHAnsi"/>
          <w:b/>
        </w:rPr>
      </w:pPr>
      <w:r w:rsidRPr="00B24E78">
        <w:rPr>
          <w:rFonts w:eastAsia="Times New Roman" w:cstheme="minorHAnsi"/>
          <w:b/>
        </w:rPr>
        <w:t>к приборам учета электрической энергии, измерительным трансформаторам и иному оборудованию</w:t>
      </w:r>
      <w:r w:rsidR="0063036D" w:rsidRPr="00B24E78">
        <w:rPr>
          <w:rFonts w:eastAsia="Times New Roman" w:cstheme="minorHAnsi"/>
          <w:b/>
        </w:rPr>
        <w:t>,</w:t>
      </w:r>
      <w:r w:rsidRPr="00B24E78">
        <w:rPr>
          <w:rFonts w:eastAsia="Times New Roman" w:cstheme="minorHAnsi"/>
          <w:b/>
        </w:rPr>
        <w:t xml:space="preserve"> которое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 интеллектуальной системе учета электричес</w:t>
      </w:r>
      <w:r w:rsidR="00150888">
        <w:rPr>
          <w:rFonts w:eastAsia="Times New Roman" w:cstheme="minorHAnsi"/>
          <w:b/>
        </w:rPr>
        <w:t>кой энергии</w:t>
      </w:r>
      <w:r w:rsidRPr="00B24E78">
        <w:rPr>
          <w:rFonts w:eastAsia="Times New Roman" w:cstheme="minorHAnsi"/>
          <w:b/>
        </w:rPr>
        <w:t xml:space="preserve"> гарантирующего поставщика и надлежащее функци</w:t>
      </w:r>
      <w:r w:rsidR="0063036D" w:rsidRPr="00B24E78">
        <w:rPr>
          <w:rFonts w:eastAsia="Times New Roman" w:cstheme="minorHAnsi"/>
          <w:b/>
        </w:rPr>
        <w:t>онирование такой системы, а также возможные с</w:t>
      </w:r>
      <w:r w:rsidRPr="00B24E78">
        <w:rPr>
          <w:rFonts w:eastAsia="Times New Roman" w:cstheme="minorHAnsi"/>
          <w:b/>
        </w:rPr>
        <w:t>пособы присоединения приборов учета электрической эне</w:t>
      </w:r>
      <w:r w:rsidR="0063036D" w:rsidRPr="00B24E78">
        <w:rPr>
          <w:rFonts w:eastAsia="Times New Roman" w:cstheme="minorHAnsi"/>
          <w:b/>
        </w:rPr>
        <w:t>ргии к элементам ИСУ</w:t>
      </w:r>
      <w:r w:rsidR="00B24E78" w:rsidRPr="00B24E78">
        <w:rPr>
          <w:rFonts w:eastAsia="Times New Roman" w:cstheme="minorHAnsi"/>
          <w:b/>
        </w:rPr>
        <w:t>Э</w:t>
      </w:r>
      <w:r w:rsidR="0063036D" w:rsidRPr="00B24E78">
        <w:rPr>
          <w:rFonts w:eastAsia="Times New Roman" w:cstheme="minorHAnsi"/>
          <w:b/>
        </w:rPr>
        <w:t xml:space="preserve"> </w:t>
      </w:r>
      <w:r w:rsidRPr="00B24E78">
        <w:rPr>
          <w:rFonts w:eastAsia="Times New Roman" w:cstheme="minorHAnsi"/>
          <w:b/>
        </w:rPr>
        <w:t>для застройщиков многоквартирных жилых домов.</w:t>
      </w:r>
    </w:p>
    <w:p w:rsidR="008750E7" w:rsidRDefault="008750E7" w:rsidP="008750E7">
      <w:pPr>
        <w:jc w:val="both"/>
        <w:rPr>
          <w:rFonts w:cstheme="minorHAnsi"/>
          <w:b/>
        </w:rPr>
      </w:pPr>
      <w:r w:rsidRPr="008750E7">
        <w:rPr>
          <w:rFonts w:cstheme="minorHAnsi"/>
          <w:b/>
        </w:rPr>
        <w:t xml:space="preserve">Сокращения </w:t>
      </w:r>
      <w:r w:rsidR="00AE30F3">
        <w:rPr>
          <w:rFonts w:cstheme="minorHAnsi"/>
          <w:b/>
        </w:rPr>
        <w:t>(аббревиатуры)</w:t>
      </w:r>
    </w:p>
    <w:p w:rsidR="008750E7" w:rsidRPr="008750E7" w:rsidRDefault="008750E7" w:rsidP="008750E7">
      <w:pPr>
        <w:jc w:val="both"/>
        <w:rPr>
          <w:rFonts w:cstheme="minorHAnsi"/>
          <w:b/>
        </w:rPr>
      </w:pPr>
      <w:r w:rsidRPr="008750E7">
        <w:rPr>
          <w:rFonts w:cstheme="minorHAnsi"/>
          <w:b/>
        </w:rPr>
        <w:t>ИСУЭ</w:t>
      </w:r>
      <w:r w:rsidRPr="008750E7">
        <w:rPr>
          <w:rFonts w:cstheme="minorHAnsi"/>
        </w:rPr>
        <w:t xml:space="preserve"> Интеллектуальной системы учета электроэнергии (мощности)</w:t>
      </w:r>
    </w:p>
    <w:p w:rsidR="008750E7" w:rsidRP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ГП</w:t>
      </w:r>
      <w:r w:rsidRPr="008750E7">
        <w:rPr>
          <w:rFonts w:cstheme="minorHAnsi"/>
        </w:rPr>
        <w:t xml:space="preserve"> Гарантирующий поставщик</w:t>
      </w:r>
    </w:p>
    <w:p w:rsidR="008750E7" w:rsidRP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МКД</w:t>
      </w:r>
      <w:r w:rsidRPr="008750E7">
        <w:rPr>
          <w:rFonts w:cstheme="minorHAnsi"/>
        </w:rPr>
        <w:t xml:space="preserve"> Многоквартирный дом</w:t>
      </w:r>
    </w:p>
    <w:p w:rsidR="008750E7" w:rsidRP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ПО</w:t>
      </w:r>
      <w:r w:rsidRPr="008750E7">
        <w:rPr>
          <w:rFonts w:cstheme="minorHAnsi"/>
        </w:rPr>
        <w:t xml:space="preserve"> Программное обеспечение </w:t>
      </w:r>
    </w:p>
    <w:p w:rsidR="008750E7" w:rsidRP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ПП РФ</w:t>
      </w:r>
      <w:r w:rsidRPr="008750E7">
        <w:rPr>
          <w:rFonts w:cstheme="minorHAnsi"/>
        </w:rPr>
        <w:t xml:space="preserve"> Постановление Правительства Российской Федерации</w:t>
      </w:r>
    </w:p>
    <w:p w:rsidR="008750E7" w:rsidRP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ПУ</w:t>
      </w:r>
      <w:r w:rsidRPr="008750E7">
        <w:rPr>
          <w:rFonts w:cstheme="minorHAnsi"/>
        </w:rPr>
        <w:t xml:space="preserve"> Прибор учета электрической энергии</w:t>
      </w:r>
    </w:p>
    <w:p w:rsidR="008750E7" w:rsidRP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ПУЭ</w:t>
      </w:r>
      <w:r w:rsidRPr="008750E7">
        <w:rPr>
          <w:rFonts w:cstheme="minorHAnsi"/>
        </w:rPr>
        <w:t xml:space="preserve"> Правила устройства электроустановок</w:t>
      </w:r>
    </w:p>
    <w:p w:rsid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СПОДЭС</w:t>
      </w:r>
      <w:r w:rsidRPr="008750E7">
        <w:rPr>
          <w:rFonts w:cstheme="minorHAnsi"/>
        </w:rPr>
        <w:t xml:space="preserve"> Спецификации протоколов обмена данными электрических счетчиков</w:t>
      </w:r>
    </w:p>
    <w:p w:rsidR="0021508F" w:rsidRDefault="0021508F" w:rsidP="008750E7">
      <w:pPr>
        <w:jc w:val="both"/>
        <w:rPr>
          <w:rFonts w:cstheme="minorHAnsi"/>
        </w:rPr>
      </w:pPr>
      <w:r w:rsidRPr="0021508F">
        <w:rPr>
          <w:rFonts w:cstheme="minorHAnsi"/>
          <w:b/>
        </w:rPr>
        <w:t>ОДПУ</w:t>
      </w:r>
      <w:r>
        <w:rPr>
          <w:rFonts w:cstheme="minorHAnsi"/>
        </w:rPr>
        <w:t xml:space="preserve"> Общедомовой прибор учета электрической энергии</w:t>
      </w:r>
    </w:p>
    <w:p w:rsidR="0021508F" w:rsidRPr="008750E7" w:rsidRDefault="0021508F" w:rsidP="008750E7">
      <w:pPr>
        <w:jc w:val="both"/>
        <w:rPr>
          <w:rFonts w:cstheme="minorHAnsi"/>
        </w:rPr>
      </w:pPr>
      <w:r w:rsidRPr="0021508F">
        <w:rPr>
          <w:rFonts w:cstheme="minorHAnsi"/>
          <w:b/>
        </w:rPr>
        <w:t>ИПУ</w:t>
      </w:r>
      <w:r>
        <w:rPr>
          <w:rFonts w:cstheme="minorHAnsi"/>
        </w:rPr>
        <w:t xml:space="preserve"> Индивидуальный прибор учета электрической энергии</w:t>
      </w:r>
    </w:p>
    <w:p w:rsidR="008750E7" w:rsidRP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ТТ</w:t>
      </w:r>
      <w:r w:rsidRPr="008750E7">
        <w:rPr>
          <w:rFonts w:cstheme="minorHAnsi"/>
        </w:rPr>
        <w:t xml:space="preserve"> Трансформатор тока</w:t>
      </w:r>
    </w:p>
    <w:p w:rsidR="008750E7" w:rsidRPr="008750E7" w:rsidRDefault="008750E7" w:rsidP="008750E7">
      <w:pPr>
        <w:jc w:val="both"/>
        <w:rPr>
          <w:rFonts w:cstheme="minorHAnsi"/>
        </w:rPr>
      </w:pPr>
      <w:r w:rsidRPr="008750E7">
        <w:rPr>
          <w:rFonts w:cstheme="minorHAnsi"/>
          <w:b/>
        </w:rPr>
        <w:t>УСПД</w:t>
      </w:r>
      <w:r w:rsidRPr="008750E7">
        <w:rPr>
          <w:rFonts w:cstheme="minorHAnsi"/>
        </w:rPr>
        <w:t xml:space="preserve"> Устройство сбора и передачи данных/коммуникаторы/маршрутизаторы</w:t>
      </w:r>
    </w:p>
    <w:p w:rsidR="008750E7" w:rsidRDefault="008750E7" w:rsidP="008750E7">
      <w:pPr>
        <w:jc w:val="both"/>
        <w:rPr>
          <w:rFonts w:cstheme="minorHAnsi"/>
        </w:rPr>
      </w:pPr>
      <w:r w:rsidRPr="00AE30F3">
        <w:rPr>
          <w:rFonts w:cstheme="minorHAnsi"/>
          <w:b/>
        </w:rPr>
        <w:t>RS-485</w:t>
      </w:r>
      <w:r w:rsidRPr="008750E7">
        <w:rPr>
          <w:rFonts w:cstheme="minorHAnsi"/>
        </w:rPr>
        <w:t xml:space="preserve"> </w:t>
      </w:r>
      <w:r w:rsidR="000A7CBE" w:rsidRPr="000A7CBE">
        <w:rPr>
          <w:rFonts w:cstheme="minorHAnsi"/>
        </w:rPr>
        <w:t>(Recommended Standard 485)</w:t>
      </w:r>
      <w:r w:rsidR="000A7CBE">
        <w:rPr>
          <w:rFonts w:cstheme="minorHAnsi"/>
        </w:rPr>
        <w:t xml:space="preserve"> </w:t>
      </w:r>
      <w:r w:rsidRPr="008750E7">
        <w:rPr>
          <w:rFonts w:cstheme="minorHAnsi"/>
        </w:rPr>
        <w:t xml:space="preserve">Стандарт передачи данных по </w:t>
      </w:r>
      <w:r w:rsidR="000A7CBE">
        <w:rPr>
          <w:rFonts w:cstheme="minorHAnsi"/>
        </w:rPr>
        <w:t xml:space="preserve">двухпроводному полудуплексному </w:t>
      </w:r>
      <w:r w:rsidRPr="008750E7">
        <w:rPr>
          <w:rFonts w:cstheme="minorHAnsi"/>
        </w:rPr>
        <w:t>многоточечному последовательному каналу связи</w:t>
      </w:r>
    </w:p>
    <w:p w:rsidR="005A3563" w:rsidRDefault="005A3563" w:rsidP="005A3563">
      <w:pPr>
        <w:jc w:val="both"/>
        <w:rPr>
          <w:rFonts w:cstheme="minorHAnsi"/>
        </w:rPr>
      </w:pPr>
      <w:r w:rsidRPr="005A3563">
        <w:rPr>
          <w:rFonts w:cstheme="minorHAnsi"/>
          <w:b/>
          <w:lang w:val="en-US"/>
        </w:rPr>
        <w:t>LoRaWAN</w:t>
      </w:r>
      <w:r w:rsidRPr="005A3563">
        <w:rPr>
          <w:rFonts w:cstheme="minorHAnsi"/>
        </w:rPr>
        <w:t xml:space="preserve"> (</w:t>
      </w:r>
      <w:r w:rsidRPr="005A3563">
        <w:rPr>
          <w:rFonts w:cstheme="minorHAnsi"/>
          <w:lang w:val="en-US"/>
        </w:rPr>
        <w:t>Long</w:t>
      </w:r>
      <w:r w:rsidRPr="005A3563">
        <w:rPr>
          <w:rFonts w:cstheme="minorHAnsi"/>
        </w:rPr>
        <w:t xml:space="preserve"> </w:t>
      </w:r>
      <w:r w:rsidRPr="005A3563">
        <w:rPr>
          <w:rFonts w:cstheme="minorHAnsi"/>
          <w:lang w:val="en-US"/>
        </w:rPr>
        <w:t>Range</w:t>
      </w:r>
      <w:r w:rsidRPr="005A3563">
        <w:rPr>
          <w:rFonts w:cstheme="minorHAnsi"/>
        </w:rPr>
        <w:t xml:space="preserve"> </w:t>
      </w:r>
      <w:r w:rsidRPr="005A3563">
        <w:rPr>
          <w:rFonts w:cstheme="minorHAnsi"/>
          <w:lang w:val="en-US"/>
        </w:rPr>
        <w:t>Wide</w:t>
      </w:r>
      <w:r w:rsidRPr="005A3563">
        <w:rPr>
          <w:rFonts w:cstheme="minorHAnsi"/>
        </w:rPr>
        <w:t xml:space="preserve"> </w:t>
      </w:r>
      <w:r w:rsidRPr="005A3563">
        <w:rPr>
          <w:rFonts w:cstheme="minorHAnsi"/>
          <w:lang w:val="en-US"/>
        </w:rPr>
        <w:t>Area</w:t>
      </w:r>
      <w:r w:rsidRPr="005A3563">
        <w:rPr>
          <w:rFonts w:cstheme="minorHAnsi"/>
        </w:rPr>
        <w:t xml:space="preserve"> </w:t>
      </w:r>
      <w:r w:rsidRPr="005A3563">
        <w:rPr>
          <w:rFonts w:cstheme="minorHAnsi"/>
          <w:lang w:val="en-US"/>
        </w:rPr>
        <w:t>Network</w:t>
      </w:r>
      <w:r w:rsidRPr="005A3563">
        <w:rPr>
          <w:rFonts w:cstheme="minorHAnsi"/>
        </w:rPr>
        <w:t xml:space="preserve">) </w:t>
      </w:r>
      <w:r>
        <w:rPr>
          <w:rFonts w:cstheme="minorHAnsi"/>
        </w:rPr>
        <w:t>П</w:t>
      </w:r>
      <w:r w:rsidRPr="005A3563">
        <w:rPr>
          <w:rFonts w:cstheme="minorHAnsi"/>
        </w:rPr>
        <w:t>ротокол беспроводной связи, который используется для создания масштабируемых радиосетей с низким энергопотреблен</w:t>
      </w:r>
      <w:r>
        <w:rPr>
          <w:rFonts w:cstheme="minorHAnsi"/>
        </w:rPr>
        <w:t>ием и большим радиусом действия</w:t>
      </w:r>
    </w:p>
    <w:p w:rsidR="005A3563" w:rsidRDefault="005A3563" w:rsidP="005A3563">
      <w:pPr>
        <w:jc w:val="both"/>
        <w:rPr>
          <w:rFonts w:cstheme="minorHAnsi"/>
        </w:rPr>
      </w:pPr>
      <w:r w:rsidRPr="000A7CBE">
        <w:rPr>
          <w:rFonts w:cstheme="minorHAnsi"/>
          <w:b/>
        </w:rPr>
        <w:t>NB-IoT</w:t>
      </w:r>
      <w:r w:rsidRPr="005A3563">
        <w:t xml:space="preserve"> </w:t>
      </w:r>
      <w:r w:rsidRPr="005A3563">
        <w:rPr>
          <w:rFonts w:cstheme="minorHAnsi"/>
        </w:rPr>
        <w:t xml:space="preserve">(Narrow band — Internet of things — </w:t>
      </w:r>
      <w:r w:rsidR="000A7CBE">
        <w:rPr>
          <w:rFonts w:cstheme="minorHAnsi"/>
        </w:rPr>
        <w:t>узкополосный интернет вещей) С</w:t>
      </w:r>
      <w:r w:rsidRPr="005A3563">
        <w:rPr>
          <w:rFonts w:cstheme="minorHAnsi"/>
        </w:rPr>
        <w:t>тандарт двусторонней сотовой связи для передачи данных с различных устройств: датчиков, счётчиков и пр.</w:t>
      </w:r>
    </w:p>
    <w:p w:rsidR="002524A0" w:rsidRDefault="002524A0" w:rsidP="005A3563">
      <w:pPr>
        <w:jc w:val="both"/>
        <w:rPr>
          <w:rFonts w:cstheme="minorHAnsi"/>
        </w:rPr>
      </w:pPr>
      <w:r w:rsidRPr="002524A0">
        <w:rPr>
          <w:rFonts w:cstheme="minorHAnsi"/>
          <w:b/>
        </w:rPr>
        <w:t>LPWAN.SmartGrid</w:t>
      </w:r>
      <w:r>
        <w:rPr>
          <w:rFonts w:cstheme="minorHAnsi"/>
        </w:rPr>
        <w:t xml:space="preserve"> </w:t>
      </w:r>
      <w:r w:rsidRPr="002524A0">
        <w:rPr>
          <w:rFonts w:cstheme="minorHAnsi"/>
        </w:rPr>
        <w:t>Программа для управления беспроводной сетью связи LPWAN в составе инфраструктуры «Интернета вещей»</w:t>
      </w:r>
    </w:p>
    <w:p w:rsidR="002524A0" w:rsidRDefault="002524A0" w:rsidP="005A3563">
      <w:pPr>
        <w:jc w:val="both"/>
        <w:rPr>
          <w:rFonts w:cstheme="minorHAnsi"/>
        </w:rPr>
      </w:pPr>
      <w:r w:rsidRPr="002524A0">
        <w:rPr>
          <w:rFonts w:cstheme="minorHAnsi"/>
          <w:b/>
        </w:rPr>
        <w:t>LPWAN</w:t>
      </w:r>
      <w:r>
        <w:rPr>
          <w:rFonts w:cstheme="minorHAnsi"/>
        </w:rPr>
        <w:t xml:space="preserve"> Б</w:t>
      </w:r>
      <w:r w:rsidRPr="002524A0">
        <w:rPr>
          <w:rFonts w:cstheme="minorHAnsi"/>
        </w:rPr>
        <w:t>еспроводная технолог</w:t>
      </w:r>
      <w:r>
        <w:rPr>
          <w:rFonts w:cstheme="minorHAnsi"/>
        </w:rPr>
        <w:t xml:space="preserve">ия передачи </w:t>
      </w:r>
      <w:r w:rsidRPr="002524A0">
        <w:rPr>
          <w:rFonts w:cstheme="minorHAnsi"/>
        </w:rPr>
        <w:t>данных на дальние расстояния</w:t>
      </w:r>
    </w:p>
    <w:p w:rsidR="008750E7" w:rsidRDefault="005D4887" w:rsidP="00FA1B21">
      <w:pPr>
        <w:jc w:val="both"/>
        <w:rPr>
          <w:rFonts w:cstheme="minorHAnsi"/>
        </w:rPr>
      </w:pPr>
      <w:r w:rsidRPr="005D4887">
        <w:rPr>
          <w:rFonts w:cstheme="minorHAnsi"/>
          <w:b/>
        </w:rPr>
        <w:t>Энфорс</w:t>
      </w:r>
      <w:r>
        <w:rPr>
          <w:rFonts w:cstheme="minorHAnsi"/>
        </w:rPr>
        <w:t xml:space="preserve"> А</w:t>
      </w:r>
      <w:r w:rsidRPr="005D4887">
        <w:rPr>
          <w:rFonts w:cstheme="minorHAnsi"/>
        </w:rPr>
        <w:t>втоматизированная система коммерческ</w:t>
      </w:r>
      <w:r>
        <w:rPr>
          <w:rFonts w:cstheme="minorHAnsi"/>
        </w:rPr>
        <w:t>ого учёта энергоресурсов</w:t>
      </w:r>
      <w:r w:rsidRPr="005D4887">
        <w:rPr>
          <w:rFonts w:cstheme="minorHAnsi"/>
        </w:rPr>
        <w:t>, основанная на облачных технологиях</w:t>
      </w:r>
    </w:p>
    <w:p w:rsidR="00925A16" w:rsidRDefault="00925A16" w:rsidP="00C41BFD">
      <w:pPr>
        <w:rPr>
          <w:rFonts w:cstheme="minorHAnsi"/>
          <w:b/>
        </w:rPr>
      </w:pPr>
    </w:p>
    <w:p w:rsidR="00C41BFD" w:rsidRPr="00B24E78" w:rsidRDefault="00C41BFD" w:rsidP="00C41BFD">
      <w:pPr>
        <w:rPr>
          <w:rFonts w:cstheme="minorHAnsi"/>
          <w:b/>
        </w:rPr>
      </w:pPr>
      <w:r w:rsidRPr="00B24E78">
        <w:rPr>
          <w:rFonts w:cstheme="minorHAnsi"/>
          <w:b/>
        </w:rPr>
        <w:lastRenderedPageBreak/>
        <w:t xml:space="preserve">1.   Общие положения </w:t>
      </w:r>
    </w:p>
    <w:p w:rsidR="00C41BFD" w:rsidRPr="00B24E78" w:rsidRDefault="00075FE2" w:rsidP="00C41BFD">
      <w:pPr>
        <w:jc w:val="both"/>
        <w:rPr>
          <w:rFonts w:cstheme="minorHAnsi"/>
        </w:rPr>
      </w:pPr>
      <w:r w:rsidRPr="00B24E78">
        <w:rPr>
          <w:rFonts w:cstheme="minorHAnsi"/>
        </w:rPr>
        <w:t xml:space="preserve">1.1. </w:t>
      </w:r>
      <w:r w:rsidR="00C41BFD" w:rsidRPr="00B24E78">
        <w:rPr>
          <w:rFonts w:cstheme="minorHAnsi"/>
        </w:rPr>
        <w:t>Технические требования определ</w:t>
      </w:r>
      <w:r w:rsidR="00B66997" w:rsidRPr="00B24E78">
        <w:rPr>
          <w:rFonts w:cstheme="minorHAnsi"/>
        </w:rPr>
        <w:t>яют технические</w:t>
      </w:r>
      <w:r w:rsidR="00C41BFD" w:rsidRPr="00B24E78">
        <w:rPr>
          <w:rFonts w:cstheme="minorHAnsi"/>
        </w:rPr>
        <w:t xml:space="preserve"> и иные параметры приборов учета электрической энергии и иного оборудования для оптимизации процесса их присоединения к интеллектуальной системе учета электрической энергии (мощн</w:t>
      </w:r>
      <w:r w:rsidR="00AE30F3">
        <w:rPr>
          <w:rFonts w:cstheme="minorHAnsi"/>
        </w:rPr>
        <w:t>ости) гарантирующего поставщика</w:t>
      </w:r>
      <w:r w:rsidRPr="00B24E78">
        <w:rPr>
          <w:rFonts w:cstheme="minorHAnsi"/>
        </w:rPr>
        <w:t xml:space="preserve"> </w:t>
      </w:r>
      <w:r w:rsidR="00C41BFD" w:rsidRPr="00B24E78">
        <w:rPr>
          <w:rFonts w:cstheme="minorHAnsi"/>
        </w:rPr>
        <w:t>и надлежащего функционирования ИСУ</w:t>
      </w:r>
      <w:r w:rsidRPr="00B24E78">
        <w:rPr>
          <w:rFonts w:cstheme="minorHAnsi"/>
        </w:rPr>
        <w:t>Э</w:t>
      </w:r>
      <w:r w:rsidR="00C41BFD" w:rsidRPr="00B24E78">
        <w:rPr>
          <w:rFonts w:cstheme="minorHAnsi"/>
        </w:rPr>
        <w:t>.</w:t>
      </w:r>
    </w:p>
    <w:p w:rsidR="00C41BFD" w:rsidRPr="00B24E78" w:rsidRDefault="00354D23" w:rsidP="00C41BFD">
      <w:pPr>
        <w:jc w:val="both"/>
        <w:rPr>
          <w:rFonts w:cstheme="minorHAnsi"/>
        </w:rPr>
      </w:pPr>
      <w:r w:rsidRPr="00B24E78">
        <w:rPr>
          <w:rFonts w:cstheme="minorHAnsi"/>
        </w:rPr>
        <w:t>1.2.</w:t>
      </w:r>
      <w:r w:rsidR="00C41BFD" w:rsidRPr="00B24E78">
        <w:rPr>
          <w:rFonts w:cstheme="minorHAnsi"/>
        </w:rPr>
        <w:t xml:space="preserve"> Технические требования разработаны на основании требований следующих документов:</w:t>
      </w:r>
    </w:p>
    <w:p w:rsidR="00C41BFD" w:rsidRPr="00B24E78" w:rsidRDefault="00C41BFD" w:rsidP="00C41BFD">
      <w:pPr>
        <w:jc w:val="both"/>
        <w:rPr>
          <w:rFonts w:cstheme="minorHAnsi"/>
        </w:rPr>
      </w:pPr>
      <w:r w:rsidRPr="00B24E78">
        <w:rPr>
          <w:rFonts w:cstheme="minorHAnsi"/>
        </w:rPr>
        <w:t xml:space="preserve">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(далее ПП РФ </w:t>
      </w:r>
      <w:r w:rsidR="00B66997" w:rsidRPr="00B24E78">
        <w:rPr>
          <w:rFonts w:cstheme="minorHAnsi"/>
        </w:rPr>
        <w:t>442);</w:t>
      </w:r>
    </w:p>
    <w:p w:rsidR="00C41BFD" w:rsidRPr="00B24E78" w:rsidRDefault="00C41BFD" w:rsidP="00C41BFD">
      <w:pPr>
        <w:jc w:val="both"/>
        <w:rPr>
          <w:rFonts w:cstheme="minorHAnsi"/>
        </w:rPr>
      </w:pPr>
      <w:r w:rsidRPr="00B24E78">
        <w:rPr>
          <w:rFonts w:cstheme="minorHAnsi"/>
        </w:rPr>
        <w:t>Постановление Правительства РФ от 19.06.2020 N 890 "О порядке предоставления доступа к минимальному набору функций интеллектуальных систем учета электрической энергии (мощности)" (вместе с "Правилами предоставления доступа к минимальному набору функций интеллектуальных систем учета электрической энергии (мощности)")</w:t>
      </w:r>
      <w:r w:rsidR="003323A2" w:rsidRPr="00B24E78">
        <w:rPr>
          <w:rFonts w:cstheme="minorHAnsi"/>
        </w:rPr>
        <w:t xml:space="preserve"> (далее ПП РФ 890)</w:t>
      </w:r>
      <w:r w:rsidR="00B66997" w:rsidRPr="00B24E78">
        <w:rPr>
          <w:rFonts w:cstheme="minorHAnsi"/>
        </w:rPr>
        <w:t>;</w:t>
      </w:r>
    </w:p>
    <w:p w:rsidR="00B66997" w:rsidRPr="00B24E78" w:rsidRDefault="004D1579" w:rsidP="00C41BFD">
      <w:pPr>
        <w:jc w:val="both"/>
        <w:rPr>
          <w:rFonts w:cstheme="minorHAnsi"/>
        </w:rPr>
      </w:pPr>
      <w:r w:rsidRPr="00B24E78">
        <w:rPr>
          <w:rFonts w:cstheme="minorHAnsi"/>
        </w:rPr>
        <w:t>Постановление Правительства РФ от 06.05</w:t>
      </w:r>
      <w:r w:rsidR="00075FE2" w:rsidRPr="00B24E78">
        <w:rPr>
          <w:rFonts w:cstheme="minorHAnsi"/>
        </w:rPr>
        <w:t>.2011 N 354</w:t>
      </w:r>
      <w:r w:rsidRPr="00B24E78">
        <w:rPr>
          <w:rFonts w:cstheme="minorHAnsi"/>
        </w:rPr>
        <w:t xml:space="preserve">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</w:r>
      <w:r w:rsidR="00B66997" w:rsidRPr="00B24E78">
        <w:rPr>
          <w:rFonts w:cstheme="minorHAnsi"/>
        </w:rPr>
        <w:t xml:space="preserve"> (далее </w:t>
      </w:r>
      <w:r w:rsidRPr="00B24E78">
        <w:rPr>
          <w:rFonts w:cstheme="minorHAnsi"/>
        </w:rPr>
        <w:t>ПП РФ 354</w:t>
      </w:r>
      <w:r w:rsidR="00B66997" w:rsidRPr="00B24E78">
        <w:rPr>
          <w:rFonts w:cstheme="minorHAnsi"/>
        </w:rPr>
        <w:t>);</w:t>
      </w:r>
    </w:p>
    <w:p w:rsidR="00354D23" w:rsidRPr="00B24E78" w:rsidRDefault="00354D23" w:rsidP="00C41BFD">
      <w:pPr>
        <w:jc w:val="both"/>
        <w:rPr>
          <w:rFonts w:cstheme="minorHAnsi"/>
        </w:rPr>
      </w:pPr>
      <w:r w:rsidRPr="00B24E78">
        <w:rPr>
          <w:rFonts w:cstheme="minorHAnsi"/>
        </w:rPr>
        <w:t>Правила устройства электроустановок, 6-е издание (далее ПУЭ).</w:t>
      </w:r>
    </w:p>
    <w:p w:rsidR="00C41BFD" w:rsidRPr="00B24E78" w:rsidRDefault="003323A2" w:rsidP="003323A2">
      <w:pPr>
        <w:jc w:val="both"/>
        <w:rPr>
          <w:rFonts w:cstheme="minorHAnsi"/>
        </w:rPr>
      </w:pPr>
      <w:r w:rsidRPr="00B24E78">
        <w:rPr>
          <w:rFonts w:cstheme="minorHAnsi"/>
        </w:rPr>
        <w:t xml:space="preserve">1.3. Согласно </w:t>
      </w:r>
      <w:r w:rsidR="00C41BFD" w:rsidRPr="00B24E78">
        <w:rPr>
          <w:rFonts w:cstheme="minorHAnsi"/>
        </w:rPr>
        <w:t xml:space="preserve"> </w:t>
      </w:r>
      <w:r w:rsidRPr="00B24E78">
        <w:rPr>
          <w:rFonts w:cstheme="minorHAnsi"/>
        </w:rPr>
        <w:t xml:space="preserve">п. </w:t>
      </w:r>
      <w:r w:rsidR="00C41BFD" w:rsidRPr="00B24E78">
        <w:rPr>
          <w:rFonts w:cstheme="minorHAnsi"/>
        </w:rPr>
        <w:t xml:space="preserve">150 </w:t>
      </w:r>
      <w:r w:rsidRPr="00B24E78">
        <w:rPr>
          <w:rFonts w:cstheme="minorHAnsi"/>
        </w:rPr>
        <w:t xml:space="preserve">ПП РФ 442 </w:t>
      </w:r>
      <w:r w:rsidR="00C41BFD" w:rsidRPr="00B24E78">
        <w:rPr>
          <w:rFonts w:cstheme="minorHAnsi"/>
        </w:rPr>
        <w:t xml:space="preserve"> многоквартирные дома, разрешение на строительство которых выдано после 01</w:t>
      </w:r>
      <w:r w:rsidRPr="00B24E78">
        <w:rPr>
          <w:rFonts w:cstheme="minorHAnsi"/>
        </w:rPr>
        <w:t xml:space="preserve"> </w:t>
      </w:r>
      <w:r w:rsidR="00C41BFD" w:rsidRPr="00B24E78">
        <w:rPr>
          <w:rFonts w:cstheme="minorHAnsi"/>
        </w:rPr>
        <w:t>января 2021 года должны быть по окончании строительства оснащены застройщиком индивидуальными (для коммунальной квартиры – общими (квартирными) приборами учета электрической энергии в жилых и нежилых помещениях многоквартирного дома, электроснабжение которых осуществляется с использованием общего имущества, коллективными</w:t>
      </w:r>
      <w:r w:rsidR="00B66997" w:rsidRPr="00B24E78">
        <w:rPr>
          <w:rFonts w:cstheme="minorHAnsi"/>
        </w:rPr>
        <w:t xml:space="preserve"> </w:t>
      </w:r>
      <w:r w:rsidR="00C41BFD" w:rsidRPr="00B24E78">
        <w:rPr>
          <w:rFonts w:cstheme="minorHAnsi"/>
        </w:rPr>
        <w:t xml:space="preserve">(общедомовыми) приборами учета и иным оборудованием, </w:t>
      </w:r>
      <w:r w:rsidR="00150888">
        <w:rPr>
          <w:rFonts w:cstheme="minorHAnsi"/>
        </w:rPr>
        <w:t xml:space="preserve">которое </w:t>
      </w:r>
      <w:r w:rsidR="00C41BFD" w:rsidRPr="00B24E78">
        <w:rPr>
          <w:rFonts w:cstheme="minorHAnsi"/>
        </w:rPr>
        <w:t>используется для коммерческого учета электрической энергии (мощности) и обеспечивает возможность его присоединения к интеллектуальным системам учета электрической энергии</w:t>
      </w:r>
      <w:r w:rsidRPr="00B24E78">
        <w:rPr>
          <w:rFonts w:cstheme="minorHAnsi"/>
        </w:rPr>
        <w:t xml:space="preserve"> </w:t>
      </w:r>
      <w:r w:rsidR="00C41BFD" w:rsidRPr="00B24E78">
        <w:rPr>
          <w:rFonts w:cstheme="minorHAnsi"/>
        </w:rPr>
        <w:t>(мощности) гарантирующего поставщика в соответствии с требо</w:t>
      </w:r>
      <w:r w:rsidRPr="00B24E78">
        <w:rPr>
          <w:rFonts w:cstheme="minorHAnsi"/>
        </w:rPr>
        <w:t xml:space="preserve">ваниями, установленными ПП РФ </w:t>
      </w:r>
      <w:r w:rsidR="00C41BFD" w:rsidRPr="00B24E78">
        <w:rPr>
          <w:rFonts w:cstheme="minorHAnsi"/>
        </w:rPr>
        <w:t>890.</w:t>
      </w:r>
    </w:p>
    <w:p w:rsidR="00C41BFD" w:rsidRPr="00B24E78" w:rsidRDefault="00354D23" w:rsidP="00E2511E">
      <w:pPr>
        <w:jc w:val="both"/>
        <w:rPr>
          <w:rFonts w:cstheme="minorHAnsi"/>
        </w:rPr>
      </w:pPr>
      <w:r w:rsidRPr="00B24E78">
        <w:rPr>
          <w:rFonts w:cstheme="minorHAnsi"/>
        </w:rPr>
        <w:t xml:space="preserve">1.4. </w:t>
      </w:r>
      <w:r w:rsidR="00C41BFD" w:rsidRPr="00B24E78">
        <w:rPr>
          <w:rFonts w:cstheme="minorHAnsi"/>
        </w:rPr>
        <w:t>С 1 января 2021 года индивидуальные, общие (квартирные) и коллективные (общедомовые) приборы учета электрической энергии (измерительные трансформаторы) должны быть допущены к эксплуатации гарантирующим поставщиком, а также такие приборы учета должны быть переданы застройщиком в эксплуатацию гарантирующему поставщику, в зоне деятельности которого расположен многоквартирный дом, до введения такого многоквартирного дома в эксплуатацию в поря</w:t>
      </w:r>
      <w:r w:rsidR="00E2511E" w:rsidRPr="00B24E78">
        <w:rPr>
          <w:rFonts w:cstheme="minorHAnsi"/>
        </w:rPr>
        <w:t>дке, установленном пунктами 197(</w:t>
      </w:r>
      <w:r w:rsidR="00C41BFD" w:rsidRPr="00B24E78">
        <w:rPr>
          <w:rFonts w:cstheme="minorHAnsi"/>
        </w:rPr>
        <w:t>2</w:t>
      </w:r>
      <w:r w:rsidR="00E2511E" w:rsidRPr="00B24E78">
        <w:rPr>
          <w:rFonts w:cstheme="minorHAnsi"/>
        </w:rPr>
        <w:t>) – 197(</w:t>
      </w:r>
      <w:r w:rsidR="00C41BFD" w:rsidRPr="00B24E78">
        <w:rPr>
          <w:rFonts w:cstheme="minorHAnsi"/>
        </w:rPr>
        <w:t>11</w:t>
      </w:r>
      <w:r w:rsidR="00E2511E" w:rsidRPr="00B24E78">
        <w:rPr>
          <w:rFonts w:cstheme="minorHAnsi"/>
        </w:rPr>
        <w:t>)</w:t>
      </w:r>
      <w:r w:rsidR="00C41BFD" w:rsidRPr="00B24E78">
        <w:rPr>
          <w:rFonts w:cstheme="minorHAnsi"/>
        </w:rPr>
        <w:t xml:space="preserve"> </w:t>
      </w:r>
      <w:r w:rsidR="003323A2" w:rsidRPr="00B24E78">
        <w:rPr>
          <w:rFonts w:cstheme="minorHAnsi"/>
        </w:rPr>
        <w:t>ПП РФ 442</w:t>
      </w:r>
      <w:r w:rsidR="00C41BFD" w:rsidRPr="00B24E78">
        <w:rPr>
          <w:rFonts w:cstheme="minorHAnsi"/>
        </w:rPr>
        <w:t>.</w:t>
      </w:r>
    </w:p>
    <w:p w:rsidR="00C41BFD" w:rsidRPr="00B24E78" w:rsidRDefault="00E2511E" w:rsidP="00E2511E">
      <w:pPr>
        <w:jc w:val="both"/>
        <w:rPr>
          <w:rFonts w:cstheme="minorHAnsi"/>
        </w:rPr>
      </w:pPr>
      <w:r w:rsidRPr="00B24E78">
        <w:rPr>
          <w:rFonts w:cstheme="minorHAnsi"/>
        </w:rPr>
        <w:t xml:space="preserve">1.5. </w:t>
      </w:r>
      <w:r w:rsidR="00C41BFD" w:rsidRPr="00B24E78">
        <w:rPr>
          <w:rFonts w:cstheme="minorHAnsi"/>
        </w:rPr>
        <w:t>Допуск к эксплуатации индивидуальных, общих (квартирных) приборов учета электрической энергии, установленных застройщиком в многоквартирном доме, вводимом в эксплуатацию после осуществления строительства с 1 января 2021 г., осуществляется гарантирующим поставщиком с учетом положени</w:t>
      </w:r>
      <w:r w:rsidRPr="00B24E78">
        <w:rPr>
          <w:rFonts w:cstheme="minorHAnsi"/>
        </w:rPr>
        <w:t>й, предусмотренных пунктами 197(</w:t>
      </w:r>
      <w:r w:rsidR="00C41BFD" w:rsidRPr="00B24E78">
        <w:rPr>
          <w:rFonts w:cstheme="minorHAnsi"/>
        </w:rPr>
        <w:t>4</w:t>
      </w:r>
      <w:r w:rsidRPr="00B24E78">
        <w:rPr>
          <w:rFonts w:cstheme="minorHAnsi"/>
        </w:rPr>
        <w:t>) –197(</w:t>
      </w:r>
      <w:r w:rsidR="00C41BFD" w:rsidRPr="00B24E78">
        <w:rPr>
          <w:rFonts w:cstheme="minorHAnsi"/>
        </w:rPr>
        <w:t>7</w:t>
      </w:r>
      <w:r w:rsidRPr="00B24E78">
        <w:rPr>
          <w:rFonts w:cstheme="minorHAnsi"/>
        </w:rPr>
        <w:t>)</w:t>
      </w:r>
      <w:r w:rsidR="00C41BFD" w:rsidRPr="00B24E78">
        <w:rPr>
          <w:rFonts w:cstheme="minorHAnsi"/>
        </w:rPr>
        <w:t xml:space="preserve"> </w:t>
      </w:r>
      <w:r w:rsidRPr="00B24E78">
        <w:rPr>
          <w:rFonts w:cstheme="minorHAnsi"/>
        </w:rPr>
        <w:t>ПП РФ 442</w:t>
      </w:r>
      <w:r w:rsidR="003548C1" w:rsidRPr="00B24E78">
        <w:rPr>
          <w:rFonts w:cstheme="minorHAnsi"/>
        </w:rPr>
        <w:t>.</w:t>
      </w:r>
    </w:p>
    <w:p w:rsidR="00B66997" w:rsidRPr="00B24E78" w:rsidRDefault="00B66997" w:rsidP="00E2511E">
      <w:pPr>
        <w:jc w:val="both"/>
        <w:rPr>
          <w:rFonts w:cstheme="minorHAnsi"/>
        </w:rPr>
      </w:pPr>
      <w:r w:rsidRPr="00B24E78">
        <w:rPr>
          <w:rFonts w:cstheme="minorHAnsi"/>
        </w:rPr>
        <w:lastRenderedPageBreak/>
        <w:t>1.6. Согласно ПП РФ 354, начиная с 1 января 2022г. допуску в эксплуатацию подлежат коллективные (общедомовые), индивидуальные, общие (квартирные), комнатные приборы учета электрической энергии, соответствующие Правилам предоставления доступа к минимальному набору функций интеллектуальных систем учета электрической энергии (мощности).</w:t>
      </w:r>
    </w:p>
    <w:p w:rsidR="00075FE2" w:rsidRPr="00B24E78" w:rsidRDefault="00075FE2" w:rsidP="00150888">
      <w:pPr>
        <w:rPr>
          <w:rFonts w:cstheme="minorHAnsi"/>
          <w:b/>
        </w:rPr>
      </w:pPr>
      <w:r w:rsidRPr="00B24E78">
        <w:rPr>
          <w:rFonts w:cstheme="minorHAnsi"/>
          <w:b/>
        </w:rPr>
        <w:t xml:space="preserve">2. </w:t>
      </w:r>
      <w:r w:rsidR="00210056" w:rsidRPr="00B24E78">
        <w:rPr>
          <w:rFonts w:cstheme="minorHAnsi"/>
          <w:b/>
        </w:rPr>
        <w:t>Общие требования к приборам учета электрической энергии, измер</w:t>
      </w:r>
      <w:r w:rsidR="00376599" w:rsidRPr="00B24E78">
        <w:rPr>
          <w:rFonts w:cstheme="minorHAnsi"/>
          <w:b/>
        </w:rPr>
        <w:t>ительным трансформаторам и каналообразующему</w:t>
      </w:r>
      <w:r w:rsidR="00210056" w:rsidRPr="00B24E78">
        <w:rPr>
          <w:rFonts w:cstheme="minorHAnsi"/>
          <w:b/>
        </w:rPr>
        <w:t xml:space="preserve"> оборудованию</w:t>
      </w:r>
    </w:p>
    <w:p w:rsidR="00075FE2" w:rsidRPr="00B24E78" w:rsidRDefault="00075FE2" w:rsidP="00075FE2">
      <w:pPr>
        <w:jc w:val="both"/>
        <w:rPr>
          <w:rFonts w:cstheme="minorHAnsi"/>
        </w:rPr>
      </w:pPr>
      <w:r w:rsidRPr="00B24E78">
        <w:rPr>
          <w:rFonts w:cstheme="minorHAnsi"/>
        </w:rPr>
        <w:t>2.1. Устанавливаемые приборы учета и каналообразующее оборудование для включения в ИСУЭ ГП должны поддерживать протоколы передачи данных СПОДЭС</w:t>
      </w:r>
      <w:r w:rsidR="002524A0">
        <w:rPr>
          <w:rFonts w:cstheme="minorHAnsi"/>
        </w:rPr>
        <w:t>.</w:t>
      </w:r>
    </w:p>
    <w:p w:rsidR="00075FE2" w:rsidRPr="00B24E78" w:rsidRDefault="00075FE2" w:rsidP="00075FE2">
      <w:pPr>
        <w:jc w:val="both"/>
        <w:rPr>
          <w:rFonts w:cstheme="minorHAnsi"/>
        </w:rPr>
      </w:pPr>
      <w:r w:rsidRPr="00B24E78">
        <w:rPr>
          <w:rFonts w:cstheme="minorHAnsi"/>
        </w:rPr>
        <w:t xml:space="preserve">2.2.  Применяемое оборудование в составе ИСУЭ должно быть унифицированным, в том числе: устройства сбора-передачи данных, каналообразующее и щитовое оборудование должны обеспечивать возможность установки/замены на аналогичное других производителей и в дальнейшем поддерживать его работу без изменения конфигурации комплекса в целом. </w:t>
      </w:r>
    </w:p>
    <w:p w:rsidR="00075FE2" w:rsidRPr="00B24E78" w:rsidRDefault="00075FE2" w:rsidP="00075FE2">
      <w:pPr>
        <w:jc w:val="both"/>
        <w:rPr>
          <w:rFonts w:cstheme="minorHAnsi"/>
        </w:rPr>
      </w:pPr>
      <w:r w:rsidRPr="00B24E78">
        <w:rPr>
          <w:rFonts w:cstheme="minorHAnsi"/>
        </w:rPr>
        <w:t>2.3. При проектировании систем учета необходимо учитывать ограничение заведения на одну общую точку сбора не более 750 приборов учета.</w:t>
      </w:r>
    </w:p>
    <w:p w:rsidR="00F332B3" w:rsidRPr="00B24E78" w:rsidRDefault="00F332B3" w:rsidP="00F332B3">
      <w:pPr>
        <w:jc w:val="both"/>
        <w:rPr>
          <w:rFonts w:cstheme="minorHAnsi"/>
        </w:rPr>
      </w:pPr>
      <w:r w:rsidRPr="00B24E78">
        <w:rPr>
          <w:rFonts w:cstheme="minorHAnsi"/>
        </w:rPr>
        <w:t xml:space="preserve">2.4. Застройщик </w:t>
      </w:r>
      <w:r w:rsidR="00AD1F88">
        <w:rPr>
          <w:rFonts w:cstheme="minorHAnsi"/>
        </w:rPr>
        <w:t xml:space="preserve">обязан согласовать выбранные </w:t>
      </w:r>
      <w:r w:rsidRPr="00B24E78">
        <w:rPr>
          <w:rFonts w:cstheme="minorHAnsi"/>
        </w:rPr>
        <w:t xml:space="preserve">инженерно-технические решения с гарантирующим поставщиком, включая приборы учета, устройства сбора-передачи данных,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поставщика, которые будут использованы им при разработке проектной документации и оснащении многоквартирного дома. </w:t>
      </w:r>
    </w:p>
    <w:p w:rsidR="00F332B3" w:rsidRPr="00B24E78" w:rsidRDefault="00F332B3" w:rsidP="00F332B3">
      <w:pPr>
        <w:jc w:val="both"/>
        <w:rPr>
          <w:rFonts w:cstheme="minorHAnsi"/>
        </w:rPr>
      </w:pPr>
      <w:r w:rsidRPr="00B24E78">
        <w:rPr>
          <w:rFonts w:cstheme="minorHAnsi"/>
        </w:rPr>
        <w:t>Застройщик также обязан обратиться к гарантирующему поставщику с запросом о подтверждении соответствия разработанной проектной документации техническим требованиям. К такому запросу застройщик прилагает копию подраздела "Система электроснабжения" раздела проектной документации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решений".</w:t>
      </w:r>
    </w:p>
    <w:p w:rsidR="00F332B3" w:rsidRPr="00B24E78" w:rsidRDefault="00F332B3" w:rsidP="00F332B3">
      <w:pPr>
        <w:jc w:val="both"/>
        <w:rPr>
          <w:rFonts w:cstheme="minorHAnsi"/>
        </w:rPr>
      </w:pPr>
      <w:r w:rsidRPr="00B24E78">
        <w:rPr>
          <w:rFonts w:cstheme="minorHAnsi"/>
        </w:rPr>
        <w:t>2.5. Приборы учета электрической энергии в жилых и нежилых помещениях многоквартирного дома, электроснабжение которых осуществляется с использованием общего имущества, коллективные (общедомовые) приборы учета, устройства сбора-передачи данных (базовые станции) и иное оборудование, которое используется для коммерческого учета электрической энергии (мощности) и обеспечивает возможность его присоединения к интеллектуальной системе учета электрической энергии (мощности) ГП, должны соответствовать требованиям, установленным Правилами предоставления доступа к минимальному набору функций интеллектуальных систем учета электрической энергии (мощности) ПП РФ от 19.06.2020 N 890 "О порядке предоставления доступа к минимальному набору функций интеллектуальных систем учета электрической энергии (мощн</w:t>
      </w:r>
      <w:r w:rsidR="00DF5C94">
        <w:rPr>
          <w:rFonts w:cstheme="minorHAnsi"/>
        </w:rPr>
        <w:t>ости)"</w:t>
      </w:r>
      <w:bookmarkStart w:id="0" w:name="_GoBack"/>
      <w:bookmarkEnd w:id="0"/>
      <w:r w:rsidRPr="00B24E78">
        <w:rPr>
          <w:rFonts w:cstheme="minorHAnsi"/>
        </w:rPr>
        <w:t>.</w:t>
      </w:r>
    </w:p>
    <w:p w:rsidR="00993BBD" w:rsidRPr="00B24E78" w:rsidRDefault="00993BBD" w:rsidP="00993BBD">
      <w:pPr>
        <w:jc w:val="both"/>
        <w:rPr>
          <w:rFonts w:cstheme="minorHAnsi"/>
        </w:rPr>
      </w:pPr>
      <w:r w:rsidRPr="00B24E78">
        <w:rPr>
          <w:rFonts w:cstheme="minorHAnsi"/>
        </w:rPr>
        <w:t>2</w:t>
      </w:r>
      <w:r w:rsidR="008E0B52" w:rsidRPr="00B24E78">
        <w:rPr>
          <w:rFonts w:cstheme="minorHAnsi"/>
        </w:rPr>
        <w:t xml:space="preserve">.6. </w:t>
      </w:r>
      <w:r w:rsidRPr="00B24E78">
        <w:rPr>
          <w:rFonts w:cstheme="minorHAnsi"/>
        </w:rPr>
        <w:t>Установка общедомовых приборов учета</w:t>
      </w:r>
      <w:r w:rsidR="008E0B52" w:rsidRPr="00B24E78">
        <w:rPr>
          <w:rFonts w:cstheme="minorHAnsi"/>
        </w:rPr>
        <w:t xml:space="preserve"> (классом точности не ниже 1,0)</w:t>
      </w:r>
      <w:r w:rsidRPr="00B24E78">
        <w:rPr>
          <w:rFonts w:cstheme="minorHAnsi"/>
        </w:rPr>
        <w:t xml:space="preserve"> и трансформато</w:t>
      </w:r>
      <w:r w:rsidR="008E0B52" w:rsidRPr="00B24E78">
        <w:rPr>
          <w:rFonts w:cstheme="minorHAnsi"/>
        </w:rPr>
        <w:t>ров тока (классом точности 0,5) осуществляется</w:t>
      </w:r>
      <w:r w:rsidRPr="00B24E78">
        <w:rPr>
          <w:rFonts w:cstheme="minorHAnsi"/>
        </w:rPr>
        <w:t xml:space="preserve"> в антивандальных учетно-распределительных шкафах, обеспечивающих защиту измерительных и силовых цепей, находящихся до приборов учета, от несанкционированного доступа, с возможностью опломбирования, для исключения искажения результатов измерений.</w:t>
      </w:r>
    </w:p>
    <w:p w:rsidR="008E0B52" w:rsidRPr="00B24E78" w:rsidRDefault="008E0B52" w:rsidP="008E0B52">
      <w:pPr>
        <w:jc w:val="both"/>
        <w:rPr>
          <w:rFonts w:cstheme="minorHAnsi"/>
        </w:rPr>
      </w:pPr>
      <w:r w:rsidRPr="00B24E78">
        <w:rPr>
          <w:rFonts w:cstheme="minorHAnsi"/>
        </w:rPr>
        <w:lastRenderedPageBreak/>
        <w:t>2.7. Установка индивидуальных приборов учета электрической энергии класса точности 1,0 и выше, включенных в состав АСКУЭ</w:t>
      </w:r>
      <w:r w:rsidR="00DC0A48">
        <w:rPr>
          <w:rFonts w:cstheme="minorHAnsi"/>
        </w:rPr>
        <w:t>,</w:t>
      </w:r>
      <w:r w:rsidRPr="00B24E78">
        <w:rPr>
          <w:rFonts w:cstheme="minorHAnsi"/>
        </w:rPr>
        <w:t xml:space="preserve"> осуществляется на лестничных клетках в этажных щитах. Конструкция этажного щита должна обеспечивать защиту силовых цепей, находящихся до приборов учета, от несанкционированного доступа с возможностью опломбирования. </w:t>
      </w:r>
    </w:p>
    <w:p w:rsidR="008E0B52" w:rsidRPr="00B24E78" w:rsidRDefault="008E0B52" w:rsidP="008E0B52">
      <w:pPr>
        <w:jc w:val="both"/>
        <w:rPr>
          <w:rFonts w:cstheme="minorHAnsi"/>
        </w:rPr>
      </w:pPr>
      <w:r w:rsidRPr="00B24E78">
        <w:rPr>
          <w:rFonts w:cstheme="minorHAnsi"/>
        </w:rPr>
        <w:t>2.8. В случае установки оборудования провайдеров, приборы учета классом точности не ниже 1,0 устанавливаются в месте присоединения питающей линии к общедомовой сети.</w:t>
      </w:r>
    </w:p>
    <w:p w:rsidR="00075FE2" w:rsidRPr="00B24E78" w:rsidRDefault="00075FE2" w:rsidP="00075FE2">
      <w:pPr>
        <w:jc w:val="both"/>
        <w:rPr>
          <w:rFonts w:cstheme="minorHAnsi"/>
        </w:rPr>
      </w:pPr>
      <w:r w:rsidRPr="00B24E78">
        <w:rPr>
          <w:rFonts w:cstheme="minorHAnsi"/>
          <w:b/>
        </w:rPr>
        <w:t>3. Варианты типовых технических решений</w:t>
      </w:r>
    </w:p>
    <w:p w:rsidR="00075FE2" w:rsidRPr="00B24E78" w:rsidRDefault="00075FE2" w:rsidP="00075FE2">
      <w:pPr>
        <w:jc w:val="both"/>
        <w:rPr>
          <w:rFonts w:cstheme="minorHAnsi"/>
        </w:rPr>
      </w:pPr>
      <w:r w:rsidRPr="00B24E78">
        <w:rPr>
          <w:rFonts w:cstheme="minorHAnsi"/>
        </w:rPr>
        <w:t>В рамках типовых решений строительства систем ИСУЭ в МКД застройщикам допускается реализовывать проекты передачи данных с использованием одной из технологий: LoRaWAN, NB</w:t>
      </w:r>
      <w:r w:rsidR="00F332B3" w:rsidRPr="00B24E78">
        <w:rPr>
          <w:rFonts w:cstheme="minorHAnsi"/>
        </w:rPr>
        <w:t>-</w:t>
      </w:r>
      <w:r w:rsidRPr="00B24E78">
        <w:rPr>
          <w:rFonts w:cstheme="minorHAnsi"/>
        </w:rPr>
        <w:t xml:space="preserve">IoT, RS-485. </w:t>
      </w:r>
    </w:p>
    <w:p w:rsidR="00B11A37" w:rsidRDefault="00B11A37" w:rsidP="00075FE2">
      <w:pPr>
        <w:jc w:val="both"/>
        <w:rPr>
          <w:rFonts w:cstheme="minorHAnsi"/>
        </w:rPr>
      </w:pPr>
      <w:r w:rsidRPr="00B11A37">
        <w:rPr>
          <w:rFonts w:cstheme="minorHAnsi"/>
          <w:b/>
          <w:u w:val="single"/>
        </w:rPr>
        <w:t>Вариант 1.</w:t>
      </w:r>
      <w:r w:rsidR="00075FE2" w:rsidRPr="00B24E78">
        <w:rPr>
          <w:rFonts w:cstheme="minorHAnsi"/>
        </w:rPr>
        <w:t xml:space="preserve"> </w:t>
      </w:r>
    </w:p>
    <w:p w:rsidR="00075FE2" w:rsidRPr="00B24E78" w:rsidRDefault="00075FE2" w:rsidP="00075FE2">
      <w:pPr>
        <w:jc w:val="both"/>
        <w:rPr>
          <w:rFonts w:cstheme="minorHAnsi"/>
        </w:rPr>
      </w:pPr>
      <w:r w:rsidRPr="00B24E78">
        <w:rPr>
          <w:rFonts w:cstheme="minorHAnsi"/>
        </w:rPr>
        <w:t>При использовании технологии передачи данных LoRaWAN</w:t>
      </w:r>
      <w:r w:rsidR="00B11A37">
        <w:rPr>
          <w:rFonts w:cstheme="minorHAnsi"/>
        </w:rPr>
        <w:t>,</w:t>
      </w:r>
      <w:r w:rsidRPr="00B24E78">
        <w:rPr>
          <w:rFonts w:cstheme="minorHAnsi"/>
        </w:rPr>
        <w:t xml:space="preserve"> устанавливаемые приборы учета должны быть совместимы c серверным ПО «LPWAN.SmartGrid» и иметь глубокую интеграцию радиомодулей LoRaWAN. Для применения данной технологии в обязательном порядке необходима установка со стороны застройщика базовой станции сети LoRaWan, с организацией доступа</w:t>
      </w:r>
      <w:r w:rsidR="00B11A37">
        <w:rPr>
          <w:rFonts w:cstheme="minorHAnsi"/>
        </w:rPr>
        <w:t xml:space="preserve"> к ней ГП</w:t>
      </w:r>
      <w:r w:rsidRPr="00B24E78">
        <w:rPr>
          <w:rFonts w:cstheme="minorHAnsi"/>
        </w:rPr>
        <w:t xml:space="preserve">. Между базовой станцией и приборами учета необходимо организовать уверенную надежную связь.  </w:t>
      </w:r>
    </w:p>
    <w:p w:rsidR="00F332B3" w:rsidRPr="00B24E78" w:rsidRDefault="00892152" w:rsidP="00075FE2">
      <w:pPr>
        <w:jc w:val="both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00C71DA1" wp14:editId="7769EA5F">
            <wp:extent cx="4143375" cy="442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152" w:rsidRDefault="00892152" w:rsidP="00075FE2">
      <w:pPr>
        <w:jc w:val="both"/>
        <w:rPr>
          <w:rFonts w:cstheme="minorHAnsi"/>
          <w:b/>
          <w:u w:val="single"/>
        </w:rPr>
      </w:pPr>
    </w:p>
    <w:p w:rsidR="00892152" w:rsidRDefault="00892152" w:rsidP="00075FE2">
      <w:pPr>
        <w:jc w:val="both"/>
        <w:rPr>
          <w:rFonts w:cstheme="minorHAnsi"/>
          <w:b/>
          <w:u w:val="single"/>
        </w:rPr>
      </w:pPr>
    </w:p>
    <w:p w:rsidR="00B11A37" w:rsidRDefault="00B11A37" w:rsidP="00075FE2">
      <w:pPr>
        <w:jc w:val="both"/>
        <w:rPr>
          <w:rFonts w:cstheme="minorHAnsi"/>
        </w:rPr>
      </w:pPr>
      <w:r w:rsidRPr="00B11A37">
        <w:rPr>
          <w:rFonts w:cstheme="minorHAnsi"/>
          <w:b/>
          <w:u w:val="single"/>
        </w:rPr>
        <w:lastRenderedPageBreak/>
        <w:t>Вариант 2.</w:t>
      </w:r>
      <w:r>
        <w:rPr>
          <w:rFonts w:cstheme="minorHAnsi"/>
        </w:rPr>
        <w:t xml:space="preserve"> </w:t>
      </w:r>
    </w:p>
    <w:p w:rsidR="00075FE2" w:rsidRPr="00B24E78" w:rsidRDefault="00075FE2" w:rsidP="00075FE2">
      <w:pPr>
        <w:jc w:val="both"/>
        <w:rPr>
          <w:rFonts w:cstheme="minorHAnsi"/>
        </w:rPr>
      </w:pPr>
      <w:r w:rsidRPr="00B24E78">
        <w:rPr>
          <w:rFonts w:cstheme="minorHAnsi"/>
        </w:rPr>
        <w:t>При использовании технологии передачи данных NBI</w:t>
      </w:r>
      <w:r w:rsidR="00F332B3" w:rsidRPr="00B24E78">
        <w:rPr>
          <w:rFonts w:cstheme="minorHAnsi"/>
        </w:rPr>
        <w:t>-</w:t>
      </w:r>
      <w:r w:rsidRPr="00B24E78">
        <w:rPr>
          <w:rFonts w:cstheme="minorHAnsi"/>
        </w:rPr>
        <w:t>oT</w:t>
      </w:r>
      <w:r w:rsidR="00DC0A48">
        <w:rPr>
          <w:rFonts w:cstheme="minorHAnsi"/>
        </w:rPr>
        <w:t>,</w:t>
      </w:r>
      <w:r w:rsidRPr="00B24E78">
        <w:rPr>
          <w:rFonts w:cstheme="minorHAnsi"/>
        </w:rPr>
        <w:t xml:space="preserve"> устанавливаемые приборы учета должны быть совместимы c программным комплексом верхнего уровня «Энфорс». </w:t>
      </w:r>
    </w:p>
    <w:p w:rsidR="00D924DD" w:rsidRPr="00B24E78" w:rsidRDefault="00F332B3" w:rsidP="00D924DD">
      <w:pPr>
        <w:jc w:val="both"/>
        <w:rPr>
          <w:rFonts w:cstheme="minorHAnsi"/>
        </w:rPr>
      </w:pPr>
      <w:r w:rsidRPr="00B24E78">
        <w:rPr>
          <w:rFonts w:cstheme="minorHAnsi"/>
        </w:rPr>
        <w:t>NBI-oT</w:t>
      </w:r>
      <w:r w:rsidR="00D924DD" w:rsidRPr="00B24E78">
        <w:rPr>
          <w:rFonts w:cstheme="minorHAnsi"/>
        </w:rPr>
        <w:t xml:space="preserve"> - стандарт сотовой связи для передачи небольших объемов данных с заданным периодом для низкоскоростной передачи данных и работы в автоматическом режиме в течение длительного периода времени, в том числе в отдаленных или труднодоступных местах.</w:t>
      </w:r>
    </w:p>
    <w:p w:rsidR="00F332B3" w:rsidRDefault="00D924DD" w:rsidP="00D924DD">
      <w:pPr>
        <w:jc w:val="both"/>
        <w:rPr>
          <w:rFonts w:cstheme="minorHAnsi"/>
        </w:rPr>
      </w:pPr>
      <w:r w:rsidRPr="00B24E78">
        <w:rPr>
          <w:rFonts w:cstheme="minorHAnsi"/>
        </w:rPr>
        <w:t>Такое решение не требует установки базовых станций или устройства сбора-передачи данных и используется для «точечной» установки ПУ с интерфейсом NB-IoT, преимущественно в многоквартирных домах, расположенных в отдаленных районах, которые не попадают в зону покрытия базовых станций LoRaWAN гарантирующего поставщика. Недостатком такого решения является отсутствие возможности использования в населенных пунктах, не охваченных сотовой связью.</w:t>
      </w:r>
    </w:p>
    <w:p w:rsidR="006949DC" w:rsidRPr="00B24E78" w:rsidRDefault="00DA5897" w:rsidP="00D924DD">
      <w:pPr>
        <w:jc w:val="both"/>
        <w:rPr>
          <w:rFonts w:cstheme="minorHAns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AE127" wp14:editId="7C7C65F0">
                <wp:simplePos x="0" y="0"/>
                <wp:positionH relativeFrom="margin">
                  <wp:posOffset>2005965</wp:posOffset>
                </wp:positionH>
                <wp:positionV relativeFrom="paragraph">
                  <wp:posOffset>908685</wp:posOffset>
                </wp:positionV>
                <wp:extent cx="2133600" cy="3238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897" w:rsidRPr="006E0773" w:rsidRDefault="00DA5897" w:rsidP="00DA5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E07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Сервер ГП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AE127" id="Прямоугольник 9" o:spid="_x0000_s1026" style="position:absolute;left:0;text-align:left;margin-left:157.95pt;margin-top:71.55pt;width:168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" fillcolor="window" strokecolor="window" strokeweight="2pt">
                <v:textbox>
                  <w:txbxContent>
                    <w:p w:rsidR="00DA5897" w:rsidRPr="006E0773" w:rsidRDefault="00DA5897" w:rsidP="00DA58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E07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Сервер ГП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49DC">
        <w:rPr>
          <w:noProof/>
          <w:lang w:eastAsia="ru-RU"/>
        </w:rPr>
        <w:drawing>
          <wp:inline distT="0" distB="0" distL="0" distR="0" wp14:anchorId="254B43BA" wp14:editId="53720A57">
            <wp:extent cx="4171950" cy="417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37" w:rsidRPr="00B11A37" w:rsidRDefault="00B11A37" w:rsidP="00075FE2">
      <w:pPr>
        <w:jc w:val="both"/>
        <w:rPr>
          <w:rFonts w:cstheme="minorHAnsi"/>
          <w:b/>
          <w:u w:val="single"/>
        </w:rPr>
      </w:pPr>
      <w:r w:rsidRPr="00B11A37">
        <w:rPr>
          <w:rFonts w:cstheme="minorHAnsi"/>
          <w:b/>
          <w:u w:val="single"/>
        </w:rPr>
        <w:t>Вариант 3.</w:t>
      </w:r>
      <w:r w:rsidR="00075FE2" w:rsidRPr="00B11A37">
        <w:rPr>
          <w:rFonts w:cstheme="minorHAnsi"/>
          <w:b/>
          <w:u w:val="single"/>
        </w:rPr>
        <w:t xml:space="preserve"> </w:t>
      </w:r>
    </w:p>
    <w:p w:rsidR="00075FE2" w:rsidRDefault="00075FE2" w:rsidP="00075FE2">
      <w:pPr>
        <w:jc w:val="both"/>
        <w:rPr>
          <w:rFonts w:cstheme="minorHAnsi"/>
        </w:rPr>
      </w:pPr>
      <w:r w:rsidRPr="00B24E78">
        <w:rPr>
          <w:rFonts w:cstheme="minorHAnsi"/>
        </w:rPr>
        <w:t xml:space="preserve">При использовании технологии передачи данных от приборов учета непосредственно по цифровой проводной магистрали, посредством интерфейса RS-485, организацию передачи </w:t>
      </w:r>
      <w:r w:rsidR="00210056" w:rsidRPr="00B24E78">
        <w:rPr>
          <w:rFonts w:cstheme="minorHAnsi"/>
        </w:rPr>
        <w:t>данных на сервер сбора ИСУЭ ГП</w:t>
      </w:r>
      <w:r w:rsidRPr="00B24E78">
        <w:rPr>
          <w:rFonts w:cstheme="minorHAnsi"/>
        </w:rPr>
        <w:t xml:space="preserve"> </w:t>
      </w:r>
      <w:r w:rsidR="00DC0A48">
        <w:rPr>
          <w:rFonts w:cstheme="minorHAnsi"/>
        </w:rPr>
        <w:t xml:space="preserve">необходимо </w:t>
      </w:r>
      <w:r w:rsidRPr="00B24E78">
        <w:rPr>
          <w:rFonts w:cstheme="minorHAnsi"/>
        </w:rPr>
        <w:t>осуществлять через каналообразующее устройство сбора-передачи данных. Устанавливаемые приборы учета и устройства сбора-передачи данных должны быть совместимы c программным комплексом верхнего уровня «Энфорс».</w:t>
      </w:r>
    </w:p>
    <w:p w:rsidR="006949DC" w:rsidRDefault="006949DC" w:rsidP="00075FE2">
      <w:pPr>
        <w:jc w:val="both"/>
        <w:rPr>
          <w:rFonts w:cstheme="minorHAnsi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3884A" wp14:editId="7790732B">
                <wp:simplePos x="0" y="0"/>
                <wp:positionH relativeFrom="column">
                  <wp:posOffset>2129790</wp:posOffset>
                </wp:positionH>
                <wp:positionV relativeFrom="paragraph">
                  <wp:posOffset>937260</wp:posOffset>
                </wp:positionV>
                <wp:extent cx="1895475" cy="3238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49DC" w:rsidRPr="006E0773" w:rsidRDefault="006949DC" w:rsidP="006949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E07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Сервер ГП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884A" id="Прямоугольник 6" o:spid="_x0000_s1027" style="position:absolute;left:0;text-align:left;margin-left:167.7pt;margin-top:73.8pt;width:14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" fillcolor="window" strokecolor="window" strokeweight="2pt">
                <v:textbox>
                  <w:txbxContent>
                    <w:p w:rsidR="006949DC" w:rsidRPr="006E0773" w:rsidRDefault="006949DC" w:rsidP="006949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E07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Сервер ГП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9F3539" wp14:editId="25C9CE9C">
            <wp:extent cx="4343400" cy="409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C24" w:rsidRPr="00B24E78" w:rsidRDefault="00C22C24" w:rsidP="00075FE2">
      <w:pPr>
        <w:jc w:val="both"/>
        <w:rPr>
          <w:rFonts w:cstheme="minorHAnsi"/>
        </w:rPr>
      </w:pPr>
    </w:p>
    <w:p w:rsidR="00B20761" w:rsidRPr="00B24E78" w:rsidRDefault="00B20761" w:rsidP="00B20761">
      <w:pPr>
        <w:jc w:val="both"/>
        <w:rPr>
          <w:rFonts w:cstheme="minorHAnsi"/>
        </w:rPr>
      </w:pPr>
    </w:p>
    <w:p w:rsidR="00B20761" w:rsidRPr="00B24E78" w:rsidRDefault="00B20761" w:rsidP="00E2511E">
      <w:pPr>
        <w:jc w:val="both"/>
        <w:rPr>
          <w:rFonts w:cstheme="minorHAnsi"/>
        </w:rPr>
      </w:pPr>
    </w:p>
    <w:p w:rsidR="00B20761" w:rsidRPr="006949DC" w:rsidRDefault="00B20761" w:rsidP="006949DC">
      <w:pPr>
        <w:jc w:val="both"/>
      </w:pPr>
    </w:p>
    <w:sectPr w:rsidR="00B20761" w:rsidRPr="0069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85E"/>
    <w:multiLevelType w:val="hybridMultilevel"/>
    <w:tmpl w:val="3DB23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6B26"/>
    <w:multiLevelType w:val="hybridMultilevel"/>
    <w:tmpl w:val="E452C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071A"/>
    <w:multiLevelType w:val="hybridMultilevel"/>
    <w:tmpl w:val="3E128486"/>
    <w:lvl w:ilvl="0" w:tplc="94A26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36F4"/>
    <w:multiLevelType w:val="hybridMultilevel"/>
    <w:tmpl w:val="EE68B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F22D6"/>
    <w:multiLevelType w:val="hybridMultilevel"/>
    <w:tmpl w:val="54FE270A"/>
    <w:lvl w:ilvl="0" w:tplc="94A26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0F"/>
    <w:rsid w:val="00051F28"/>
    <w:rsid w:val="00075FE2"/>
    <w:rsid w:val="00085772"/>
    <w:rsid w:val="000A7CBE"/>
    <w:rsid w:val="000C045F"/>
    <w:rsid w:val="001002B6"/>
    <w:rsid w:val="0011712B"/>
    <w:rsid w:val="00150888"/>
    <w:rsid w:val="0018730F"/>
    <w:rsid w:val="00210056"/>
    <w:rsid w:val="0021508F"/>
    <w:rsid w:val="002524A0"/>
    <w:rsid w:val="002E2815"/>
    <w:rsid w:val="003323A2"/>
    <w:rsid w:val="003548C1"/>
    <w:rsid w:val="00354D23"/>
    <w:rsid w:val="00376599"/>
    <w:rsid w:val="00382D10"/>
    <w:rsid w:val="003D2484"/>
    <w:rsid w:val="00440743"/>
    <w:rsid w:val="004D1579"/>
    <w:rsid w:val="004D3C35"/>
    <w:rsid w:val="005244E5"/>
    <w:rsid w:val="005A3563"/>
    <w:rsid w:val="005A6BBD"/>
    <w:rsid w:val="005D4887"/>
    <w:rsid w:val="005F61F5"/>
    <w:rsid w:val="006138C5"/>
    <w:rsid w:val="0063036D"/>
    <w:rsid w:val="00682C74"/>
    <w:rsid w:val="006949DC"/>
    <w:rsid w:val="006E0773"/>
    <w:rsid w:val="007234B3"/>
    <w:rsid w:val="00755A1B"/>
    <w:rsid w:val="00781B99"/>
    <w:rsid w:val="00783BFA"/>
    <w:rsid w:val="007B433B"/>
    <w:rsid w:val="007E1282"/>
    <w:rsid w:val="00822FC4"/>
    <w:rsid w:val="00852C81"/>
    <w:rsid w:val="008750E7"/>
    <w:rsid w:val="00892152"/>
    <w:rsid w:val="008A4A04"/>
    <w:rsid w:val="008B287F"/>
    <w:rsid w:val="008B3A37"/>
    <w:rsid w:val="008B3F73"/>
    <w:rsid w:val="008C593D"/>
    <w:rsid w:val="008E0B52"/>
    <w:rsid w:val="0091662E"/>
    <w:rsid w:val="00925A16"/>
    <w:rsid w:val="0093520A"/>
    <w:rsid w:val="009916EC"/>
    <w:rsid w:val="00993BBD"/>
    <w:rsid w:val="009A1228"/>
    <w:rsid w:val="00A2384F"/>
    <w:rsid w:val="00AD1F88"/>
    <w:rsid w:val="00AE30F3"/>
    <w:rsid w:val="00B11A37"/>
    <w:rsid w:val="00B20761"/>
    <w:rsid w:val="00B24E78"/>
    <w:rsid w:val="00B66997"/>
    <w:rsid w:val="00B74031"/>
    <w:rsid w:val="00BF07C3"/>
    <w:rsid w:val="00C22C24"/>
    <w:rsid w:val="00C41BFD"/>
    <w:rsid w:val="00CA20F1"/>
    <w:rsid w:val="00D51818"/>
    <w:rsid w:val="00D924DD"/>
    <w:rsid w:val="00DA5897"/>
    <w:rsid w:val="00DC0A48"/>
    <w:rsid w:val="00DC6C4F"/>
    <w:rsid w:val="00DF5C94"/>
    <w:rsid w:val="00E2511E"/>
    <w:rsid w:val="00E42411"/>
    <w:rsid w:val="00ED70E9"/>
    <w:rsid w:val="00F216E9"/>
    <w:rsid w:val="00F332B3"/>
    <w:rsid w:val="00F477D8"/>
    <w:rsid w:val="00F84AB3"/>
    <w:rsid w:val="00F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B4F3"/>
  <w15:docId w15:val="{600BA5E5-E93A-4723-B309-7536885A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076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B2076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2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"ГЭСК"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Маргарита Сергеевна</dc:creator>
  <cp:keywords/>
  <dc:description/>
  <cp:lastModifiedBy>Гулевская Алла Вячеславовна</cp:lastModifiedBy>
  <cp:revision>10</cp:revision>
  <cp:lastPrinted>2024-09-04T14:01:00Z</cp:lastPrinted>
  <dcterms:created xsi:type="dcterms:W3CDTF">2024-09-04T11:57:00Z</dcterms:created>
  <dcterms:modified xsi:type="dcterms:W3CDTF">2024-09-13T13:01:00Z</dcterms:modified>
</cp:coreProperties>
</file>